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F75E8" w14:textId="77777777" w:rsidR="009872F0" w:rsidRPr="00450BB6" w:rsidRDefault="00755103">
      <w:pPr>
        <w:pStyle w:val="a4"/>
        <w:rPr>
          <w:rFonts w:ascii="ＭＳ ゴシック" w:eastAsia="ＭＳ ゴシック" w:hAnsi="ＭＳ ゴシック"/>
        </w:rPr>
      </w:pPr>
      <w:r w:rsidRPr="00450BB6">
        <w:rPr>
          <w:rFonts w:ascii="ＭＳ ゴシック" w:eastAsia="ＭＳ ゴシック" w:hAnsi="ＭＳ ゴシック"/>
          <w:spacing w:val="-2"/>
        </w:rPr>
        <w:t>地場産品基準</w:t>
      </w:r>
    </w:p>
    <w:p w14:paraId="41BB0B31" w14:textId="77777777" w:rsidR="009872F0" w:rsidRDefault="009872F0">
      <w:pPr>
        <w:pStyle w:val="a3"/>
        <w:spacing w:before="10"/>
        <w:ind w:left="0" w:firstLine="0"/>
        <w:rPr>
          <w:sz w:val="33"/>
        </w:rPr>
      </w:pPr>
    </w:p>
    <w:p w14:paraId="3FA91C56" w14:textId="77777777" w:rsidR="009872F0" w:rsidRPr="00450BB6" w:rsidRDefault="00755103">
      <w:pPr>
        <w:pStyle w:val="a3"/>
        <w:spacing w:before="1"/>
        <w:ind w:left="101" w:firstLine="0"/>
        <w:rPr>
          <w:rFonts w:ascii="ＭＳ 明朝" w:eastAsia="ＭＳ 明朝" w:hAnsi="ＭＳ 明朝"/>
        </w:rPr>
      </w:pPr>
      <w:r w:rsidRPr="00450BB6">
        <w:rPr>
          <w:rFonts w:ascii="ＭＳ 明朝" w:eastAsia="ＭＳ 明朝" w:hAnsi="ＭＳ 明朝"/>
          <w:spacing w:val="-3"/>
        </w:rPr>
        <w:t>１．町内で生産されたものであること。</w:t>
      </w:r>
    </w:p>
    <w:p w14:paraId="55B0D84C" w14:textId="77777777" w:rsidR="009872F0" w:rsidRPr="00450BB6" w:rsidRDefault="00755103">
      <w:pPr>
        <w:pStyle w:val="a3"/>
        <w:spacing w:before="91"/>
        <w:ind w:left="101" w:firstLine="0"/>
        <w:rPr>
          <w:rFonts w:ascii="ＭＳ 明朝" w:eastAsia="ＭＳ 明朝" w:hAnsi="ＭＳ 明朝"/>
        </w:rPr>
      </w:pPr>
      <w:r w:rsidRPr="00450BB6">
        <w:rPr>
          <w:rFonts w:ascii="ＭＳ 明朝" w:eastAsia="ＭＳ 明朝" w:hAnsi="ＭＳ 明朝"/>
          <w:spacing w:val="-3"/>
        </w:rPr>
        <w:t>２．町内で返礼品の原材料の主要な部分が生産されたものであること。</w:t>
      </w:r>
    </w:p>
    <w:p w14:paraId="7B624E9D" w14:textId="48B35BA4" w:rsidR="00755103" w:rsidRDefault="00755103" w:rsidP="00755103">
      <w:pPr>
        <w:pStyle w:val="a3"/>
        <w:spacing w:before="90" w:line="321" w:lineRule="auto"/>
        <w:ind w:right="215"/>
        <w:rPr>
          <w:rFonts w:ascii="ＭＳ 明朝" w:eastAsia="ＭＳ 明朝" w:hAnsi="ＭＳ 明朝"/>
          <w:spacing w:val="-2"/>
        </w:rPr>
      </w:pPr>
      <w:r w:rsidRPr="00450BB6">
        <w:rPr>
          <w:rFonts w:ascii="ＭＳ 明朝" w:eastAsia="ＭＳ 明朝" w:hAnsi="ＭＳ 明朝"/>
          <w:spacing w:val="-7"/>
        </w:rPr>
        <w:t>３．町内で返礼品の製造、加工その他の工程のうち主要な部分を行うことにより相応の付加</w:t>
      </w:r>
      <w:r w:rsidRPr="00450BB6">
        <w:rPr>
          <w:rFonts w:ascii="ＭＳ 明朝" w:eastAsia="ＭＳ 明朝" w:hAnsi="ＭＳ 明朝"/>
          <w:spacing w:val="-2"/>
        </w:rPr>
        <w:t>価値が生じているものであること。</w:t>
      </w:r>
    </w:p>
    <w:p w14:paraId="49588B3C" w14:textId="77777777" w:rsidR="00755103" w:rsidRDefault="00755103" w:rsidP="00755103">
      <w:pPr>
        <w:pStyle w:val="a3"/>
        <w:spacing w:before="90" w:line="321" w:lineRule="auto"/>
        <w:ind w:right="215"/>
        <w:rPr>
          <w:rFonts w:ascii="ＭＳ 明朝" w:eastAsia="ＭＳ 明朝" w:hAnsi="ＭＳ 明朝"/>
          <w:spacing w:val="-2"/>
        </w:rPr>
      </w:pPr>
      <w:r>
        <w:rPr>
          <w:rFonts w:ascii="ＭＳ 明朝" w:eastAsia="ＭＳ 明朝" w:hAnsi="ＭＳ 明朝" w:hint="eastAsia"/>
          <w:spacing w:val="-2"/>
        </w:rPr>
        <w:t xml:space="preserve">　　※</w:t>
      </w:r>
      <w:r w:rsidRPr="00755103">
        <w:rPr>
          <w:rFonts w:ascii="ＭＳ 明朝" w:eastAsia="ＭＳ 明朝" w:hAnsi="ＭＳ 明朝" w:hint="eastAsia"/>
          <w:spacing w:val="-2"/>
        </w:rPr>
        <w:t>（熟成肉）</w:t>
      </w:r>
      <w:r>
        <w:rPr>
          <w:rFonts w:ascii="ＭＳ 明朝" w:eastAsia="ＭＳ 明朝" w:hAnsi="ＭＳ 明朝" w:hint="eastAsia"/>
          <w:spacing w:val="-2"/>
        </w:rPr>
        <w:t>千葉県内</w:t>
      </w:r>
      <w:r w:rsidRPr="00755103">
        <w:rPr>
          <w:rFonts w:ascii="ＭＳ 明朝" w:eastAsia="ＭＳ 明朝" w:hAnsi="ＭＳ 明朝" w:hint="eastAsia"/>
          <w:spacing w:val="-2"/>
        </w:rPr>
        <w:t>において生産された食肉を原材料として、</w:t>
      </w:r>
      <w:r>
        <w:rPr>
          <w:rFonts w:ascii="ＭＳ 明朝" w:eastAsia="ＭＳ 明朝" w:hAnsi="ＭＳ 明朝" w:hint="eastAsia"/>
          <w:spacing w:val="-2"/>
        </w:rPr>
        <w:t>町内</w:t>
      </w:r>
      <w:r w:rsidRPr="00755103">
        <w:rPr>
          <w:rFonts w:ascii="ＭＳ 明朝" w:eastAsia="ＭＳ 明朝" w:hAnsi="ＭＳ 明朝" w:hint="eastAsia"/>
          <w:spacing w:val="-2"/>
        </w:rPr>
        <w:t>において熟成し</w:t>
      </w:r>
    </w:p>
    <w:p w14:paraId="23CF8436" w14:textId="64E24819" w:rsidR="00755103" w:rsidRDefault="00755103" w:rsidP="00F522EF">
      <w:pPr>
        <w:pStyle w:val="a3"/>
        <w:spacing w:before="90" w:line="321" w:lineRule="auto"/>
        <w:ind w:leftChars="100" w:left="220" w:right="215" w:firstLineChars="750" w:firstLine="1560"/>
        <w:rPr>
          <w:rFonts w:ascii="ＭＳ 明朝" w:eastAsia="ＭＳ 明朝" w:hAnsi="ＭＳ 明朝"/>
          <w:spacing w:val="-2"/>
        </w:rPr>
      </w:pPr>
      <w:r w:rsidRPr="00755103">
        <w:rPr>
          <w:rFonts w:ascii="ＭＳ 明朝" w:eastAsia="ＭＳ 明朝" w:hAnsi="ＭＳ 明朝" w:hint="eastAsia"/>
          <w:spacing w:val="-2"/>
        </w:rPr>
        <w:t>たもの。</w:t>
      </w:r>
    </w:p>
    <w:p w14:paraId="3E86A8E5" w14:textId="77777777" w:rsidR="00755103" w:rsidRDefault="00755103" w:rsidP="00F522EF">
      <w:pPr>
        <w:pStyle w:val="a3"/>
        <w:spacing w:before="90" w:line="321" w:lineRule="auto"/>
        <w:ind w:leftChars="141" w:left="520" w:right="215" w:hangingChars="101" w:hanging="210"/>
        <w:rPr>
          <w:rFonts w:ascii="ＭＳ 明朝" w:eastAsia="ＭＳ 明朝" w:hAnsi="ＭＳ 明朝"/>
          <w:spacing w:val="-2"/>
        </w:rPr>
      </w:pPr>
      <w:r>
        <w:rPr>
          <w:rFonts w:ascii="ＭＳ 明朝" w:eastAsia="ＭＳ 明朝" w:hAnsi="ＭＳ 明朝" w:hint="eastAsia"/>
          <w:spacing w:val="-2"/>
        </w:rPr>
        <w:t xml:space="preserve">　　</w:t>
      </w:r>
      <w:r w:rsidRPr="00755103">
        <w:rPr>
          <w:rFonts w:ascii="ＭＳ 明朝" w:eastAsia="ＭＳ 明朝" w:hAnsi="ＭＳ 明朝" w:hint="eastAsia"/>
          <w:spacing w:val="-2"/>
        </w:rPr>
        <w:t>（精米）</w:t>
      </w:r>
      <w:r>
        <w:rPr>
          <w:rFonts w:ascii="ＭＳ 明朝" w:eastAsia="ＭＳ 明朝" w:hAnsi="ＭＳ 明朝" w:hint="eastAsia"/>
          <w:spacing w:val="-2"/>
        </w:rPr>
        <w:t>千葉県内</w:t>
      </w:r>
      <w:r w:rsidRPr="00755103">
        <w:rPr>
          <w:rFonts w:ascii="ＭＳ 明朝" w:eastAsia="ＭＳ 明朝" w:hAnsi="ＭＳ 明朝" w:hint="eastAsia"/>
          <w:spacing w:val="-2"/>
        </w:rPr>
        <w:t>において生産された玄米を原材料として、</w:t>
      </w:r>
      <w:r>
        <w:rPr>
          <w:rFonts w:ascii="ＭＳ 明朝" w:eastAsia="ＭＳ 明朝" w:hAnsi="ＭＳ 明朝" w:hint="eastAsia"/>
          <w:spacing w:val="-2"/>
        </w:rPr>
        <w:t>町内</w:t>
      </w:r>
      <w:r w:rsidRPr="00755103">
        <w:rPr>
          <w:rFonts w:ascii="ＭＳ 明朝" w:eastAsia="ＭＳ 明朝" w:hAnsi="ＭＳ 明朝" w:hint="eastAsia"/>
          <w:spacing w:val="-2"/>
        </w:rPr>
        <w:t>において精白した</w:t>
      </w:r>
    </w:p>
    <w:p w14:paraId="57F4D5FA" w14:textId="69AA1F7B" w:rsidR="00755103" w:rsidRPr="00755103" w:rsidRDefault="00755103" w:rsidP="00F522EF">
      <w:pPr>
        <w:pStyle w:val="a3"/>
        <w:spacing w:before="90" w:line="321" w:lineRule="auto"/>
        <w:ind w:leftChars="241" w:left="530" w:right="215" w:firstLineChars="500" w:firstLine="1040"/>
        <w:rPr>
          <w:rFonts w:ascii="ＭＳ 明朝" w:eastAsia="ＭＳ 明朝" w:hAnsi="ＭＳ 明朝"/>
          <w:spacing w:val="-2"/>
        </w:rPr>
      </w:pPr>
      <w:r w:rsidRPr="00755103">
        <w:rPr>
          <w:rFonts w:ascii="ＭＳ 明朝" w:eastAsia="ＭＳ 明朝" w:hAnsi="ＭＳ 明朝" w:hint="eastAsia"/>
          <w:spacing w:val="-2"/>
        </w:rPr>
        <w:t>もの。</w:t>
      </w:r>
    </w:p>
    <w:p w14:paraId="0BDE67DB" w14:textId="77777777" w:rsidR="009872F0" w:rsidRPr="00450BB6" w:rsidRDefault="00755103">
      <w:pPr>
        <w:pStyle w:val="a3"/>
        <w:spacing w:line="321" w:lineRule="auto"/>
        <w:ind w:right="109"/>
        <w:rPr>
          <w:rFonts w:ascii="ＭＳ 明朝" w:eastAsia="ＭＳ 明朝" w:hAnsi="ＭＳ 明朝"/>
        </w:rPr>
      </w:pPr>
      <w:r w:rsidRPr="00450BB6">
        <w:rPr>
          <w:rFonts w:ascii="ＭＳ 明朝" w:eastAsia="ＭＳ 明朝" w:hAnsi="ＭＳ 明朝"/>
          <w:spacing w:val="-6"/>
        </w:rPr>
        <w:t>４．町内で生産されたものであって、近隣の他の市区町村の区域内において生産されたもの</w:t>
      </w:r>
      <w:r w:rsidRPr="00450BB6">
        <w:rPr>
          <w:rFonts w:ascii="ＭＳ 明朝" w:eastAsia="ＭＳ 明朝" w:hAnsi="ＭＳ 明朝"/>
        </w:rPr>
        <w:t>と混在したもの（</w:t>
      </w:r>
      <w:r w:rsidRPr="00450BB6">
        <w:rPr>
          <w:rFonts w:ascii="ＭＳ 明朝" w:eastAsia="ＭＳ 明朝" w:hAnsi="ＭＳ 明朝"/>
          <w:spacing w:val="-5"/>
        </w:rPr>
        <w:t>流通構造上、混在することが避けられない場合に限る。</w:t>
      </w:r>
      <w:r w:rsidRPr="00450BB6">
        <w:rPr>
          <w:rFonts w:ascii="ＭＳ 明朝" w:eastAsia="ＭＳ 明朝" w:hAnsi="ＭＳ 明朝"/>
        </w:rPr>
        <w:t>）</w:t>
      </w:r>
      <w:r w:rsidRPr="00450BB6">
        <w:rPr>
          <w:rFonts w:ascii="ＭＳ 明朝" w:eastAsia="ＭＳ 明朝" w:hAnsi="ＭＳ 明朝"/>
          <w:spacing w:val="-2"/>
        </w:rPr>
        <w:t>であること。</w:t>
      </w:r>
    </w:p>
    <w:p w14:paraId="6E4303AA" w14:textId="77777777" w:rsidR="009872F0" w:rsidRPr="00450BB6" w:rsidRDefault="00755103">
      <w:pPr>
        <w:pStyle w:val="a3"/>
        <w:spacing w:line="321" w:lineRule="auto"/>
        <w:ind w:right="109"/>
        <w:rPr>
          <w:rFonts w:ascii="ＭＳ 明朝" w:eastAsia="ＭＳ 明朝" w:hAnsi="ＭＳ 明朝"/>
        </w:rPr>
      </w:pPr>
      <w:r w:rsidRPr="00450BB6">
        <w:rPr>
          <w:rFonts w:ascii="ＭＳ 明朝" w:eastAsia="ＭＳ 明朝" w:hAnsi="ＭＳ 明朝"/>
          <w:spacing w:val="-10"/>
        </w:rPr>
        <w:t>５．町のキャラクターグッズ、オリジナルグッズその他これらに類するものであって、形状、</w:t>
      </w:r>
      <w:r w:rsidRPr="00450BB6">
        <w:rPr>
          <w:rFonts w:ascii="ＭＳ 明朝" w:eastAsia="ＭＳ 明朝" w:hAnsi="ＭＳ 明朝"/>
          <w:spacing w:val="-2"/>
        </w:rPr>
        <w:t>名称その他の特徴から町の独自の返礼品であることが明白なものであること。</w:t>
      </w:r>
    </w:p>
    <w:p w14:paraId="1BF0790F" w14:textId="094E624B" w:rsidR="009872F0" w:rsidRPr="00F522EF" w:rsidRDefault="00755103" w:rsidP="00755103">
      <w:pPr>
        <w:pStyle w:val="a3"/>
        <w:spacing w:line="321" w:lineRule="auto"/>
        <w:ind w:right="215"/>
        <w:rPr>
          <w:rFonts w:ascii="ＭＳ 明朝" w:eastAsia="ＭＳ 明朝" w:hAnsi="ＭＳ 明朝"/>
          <w:spacing w:val="-2"/>
        </w:rPr>
      </w:pPr>
      <w:r w:rsidRPr="00450BB6">
        <w:rPr>
          <w:rFonts w:ascii="ＭＳ 明朝" w:eastAsia="ＭＳ 明朝" w:hAnsi="ＭＳ 明朝"/>
          <w:spacing w:val="-2"/>
        </w:rPr>
        <w:t>６．前各号に該当する返礼品と当該返礼品との間に関連性のあるものとを合わせて提供するものであって、当該返礼品</w:t>
      </w:r>
      <w:r w:rsidRPr="00755103">
        <w:rPr>
          <w:rFonts w:ascii="ＭＳ 明朝" w:eastAsia="ＭＳ 明朝" w:hAnsi="ＭＳ 明朝" w:hint="eastAsia"/>
          <w:spacing w:val="-2"/>
        </w:rPr>
        <w:t>の価値が当該提供するものの価値全体の七割以上であること。</w:t>
      </w:r>
    </w:p>
    <w:p w14:paraId="7361084B" w14:textId="77777777" w:rsidR="009872F0" w:rsidRPr="00450BB6" w:rsidRDefault="00755103">
      <w:pPr>
        <w:pStyle w:val="a3"/>
        <w:spacing w:line="321" w:lineRule="auto"/>
        <w:ind w:right="217"/>
        <w:rPr>
          <w:rFonts w:ascii="ＭＳ 明朝" w:eastAsia="ＭＳ 明朝" w:hAnsi="ＭＳ 明朝"/>
        </w:rPr>
      </w:pPr>
      <w:r w:rsidRPr="00450BB6">
        <w:rPr>
          <w:rFonts w:ascii="ＭＳ 明朝" w:eastAsia="ＭＳ 明朝" w:hAnsi="ＭＳ 明朝"/>
          <w:spacing w:val="-4"/>
        </w:rPr>
        <w:t>７．町内で提供される役務その他これに準ずるものであって、当該役務の主要な部分が町に</w:t>
      </w:r>
      <w:r w:rsidRPr="00450BB6">
        <w:rPr>
          <w:rFonts w:ascii="ＭＳ 明朝" w:eastAsia="ＭＳ 明朝" w:hAnsi="ＭＳ 明朝"/>
          <w:spacing w:val="-2"/>
        </w:rPr>
        <w:t>相当程度関連性のあるものであること。</w:t>
      </w:r>
    </w:p>
    <w:sectPr w:rsidR="009872F0" w:rsidRPr="00450BB6">
      <w:type w:val="continuous"/>
      <w:pgSz w:w="11910" w:h="16840"/>
      <w:pgMar w:top="1920" w:right="14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教科書体">
    <w:altName w:val="HG教科書体"/>
    <w:panose1 w:val="02020609000000000000"/>
    <w:charset w:val="80"/>
    <w:family w:val="roman"/>
    <w:pitch w:val="fixed"/>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2F0"/>
    <w:rsid w:val="00450BB6"/>
    <w:rsid w:val="00755103"/>
    <w:rsid w:val="009872F0"/>
    <w:rsid w:val="00F52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CA4FDF"/>
  <w15:docId w15:val="{74605243-8E8A-48DE-969A-505165BF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教科書体" w:eastAsia="HG教科書体" w:hAnsi="HG教科書体" w:cs="HG教科書体"/>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2" w:hanging="212"/>
    </w:pPr>
    <w:rPr>
      <w:sz w:val="21"/>
      <w:szCs w:val="21"/>
    </w:rPr>
  </w:style>
  <w:style w:type="paragraph" w:styleId="a4">
    <w:name w:val="Title"/>
    <w:basedOn w:val="a"/>
    <w:uiPriority w:val="10"/>
    <w:qFormat/>
    <w:pPr>
      <w:spacing w:before="72"/>
      <w:ind w:left="3621" w:right="3741"/>
      <w:jc w:val="center"/>
    </w:pPr>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75510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55103"/>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åœ°å€´çfl£åfi†å・ºæºŒ</dc:title>
  <dc:creator>soumu-05</dc:creator>
  <cp:lastModifiedBy>総務 -11</cp:lastModifiedBy>
  <cp:revision>4</cp:revision>
  <dcterms:created xsi:type="dcterms:W3CDTF">2023-09-30T07:30:00Z</dcterms:created>
  <dcterms:modified xsi:type="dcterms:W3CDTF">2023-10-03T11:58:00Z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LastSaved">
    <vt:filetime>2023-09-30T00:00:00Z</vt:filetime>
  </property>
  <property fmtid="{D5CDD505-2E9C-101B-9397-08002B2CF9AE}" pid="4" name="Producer">
    <vt:lpwstr>Microsoft: Print To PDF</vt:lpwstr>
  </property>
</Properties>
</file>