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Mar>
          <w:left w:w="99" w:type="dxa"/>
          <w:right w:w="99" w:type="dxa"/>
        </w:tblCellMar>
        <w:tblLook w:val="04A0" w:firstRow="1" w:lastRow="0" w:firstColumn="1" w:lastColumn="0" w:noHBand="0" w:noVBand="1"/>
      </w:tblPr>
      <w:tblGrid>
        <w:gridCol w:w="343"/>
        <w:gridCol w:w="465"/>
        <w:gridCol w:w="2378"/>
        <w:gridCol w:w="1776"/>
        <w:gridCol w:w="1984"/>
        <w:gridCol w:w="1418"/>
        <w:gridCol w:w="992"/>
        <w:gridCol w:w="567"/>
        <w:gridCol w:w="567"/>
      </w:tblGrid>
      <w:tr w:rsidR="00D33662" w:rsidRPr="00D33662" w:rsidTr="00A86606">
        <w:trPr>
          <w:trHeight w:val="374"/>
        </w:trPr>
        <w:tc>
          <w:tcPr>
            <w:tcW w:w="10490" w:type="dxa"/>
            <w:gridSpan w:val="9"/>
            <w:tcBorders>
              <w:top w:val="nil"/>
              <w:left w:val="nil"/>
              <w:bottom w:val="nil"/>
              <w:right w:val="nil"/>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8"/>
                <w:szCs w:val="18"/>
              </w:rPr>
            </w:pPr>
            <w:bookmarkStart w:id="0" w:name="_GoBack"/>
            <w:bookmarkEnd w:id="0"/>
            <w:r w:rsidRPr="00D33662">
              <w:rPr>
                <w:rFonts w:ascii="游ゴシック" w:eastAsia="游ゴシック" w:hAnsi="游ゴシック" w:cs="ＭＳ Ｐゴシック" w:hint="eastAsia"/>
                <w:color w:val="000000"/>
                <w:kern w:val="0"/>
                <w:sz w:val="18"/>
                <w:szCs w:val="18"/>
              </w:rPr>
              <w:t>2通所型サービス（独自）表</w:t>
            </w:r>
          </w:p>
        </w:tc>
      </w:tr>
      <w:tr w:rsidR="00D33662" w:rsidRPr="00D33662" w:rsidTr="00A86606">
        <w:trPr>
          <w:trHeight w:val="374"/>
        </w:trPr>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0"/>
                <w:szCs w:val="10"/>
              </w:rPr>
            </w:pPr>
            <w:r w:rsidRPr="00D33662">
              <w:rPr>
                <w:rFonts w:ascii="游ゴシック" w:eastAsia="游ゴシック" w:hAnsi="游ゴシック" w:cs="ＭＳ Ｐゴシック" w:hint="eastAsia"/>
                <w:color w:val="000000"/>
                <w:kern w:val="0"/>
                <w:sz w:val="10"/>
                <w:szCs w:val="10"/>
              </w:rPr>
              <w:t>サービスコード</w:t>
            </w:r>
          </w:p>
        </w:tc>
        <w:tc>
          <w:tcPr>
            <w:tcW w:w="2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サービス内容略称</w:t>
            </w:r>
          </w:p>
        </w:tc>
        <w:tc>
          <w:tcPr>
            <w:tcW w:w="6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算定項目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合成単位数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算定単位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種類</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項目</w:t>
            </w: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6170" w:type="dxa"/>
            <w:gridSpan w:val="4"/>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1111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通所型独自サービス１</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イ　通所型サービス費</w:t>
            </w:r>
            <w:r w:rsidRPr="00D33662">
              <w:rPr>
                <w:rFonts w:ascii="游ゴシック" w:eastAsia="游ゴシック" w:hAnsi="游ゴシック" w:cs="ＭＳ Ｐゴシック" w:hint="eastAsia"/>
                <w:color w:val="000000"/>
                <w:kern w:val="0"/>
                <w:sz w:val="12"/>
                <w:szCs w:val="12"/>
              </w:rPr>
              <w:br/>
              <w:t>（独自）</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事業対象者・要支援１</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1,672単位</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1,672</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1月につき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1112</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155AAF"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通所型独自サービス１日割</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55単位</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55</w:t>
            </w:r>
          </w:p>
        </w:tc>
        <w:tc>
          <w:tcPr>
            <w:tcW w:w="567" w:type="dxa"/>
            <w:tcBorders>
              <w:top w:val="nil"/>
              <w:left w:val="nil"/>
              <w:bottom w:val="nil"/>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1日につき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1121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通所型独自サービス２</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事業対象者・要支援２</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3,428単位</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3,428</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1月につき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1122</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通所型独自サービス２日割</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113単位</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113</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6105</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通所型独自サービス同一建物減算１</w:t>
            </w:r>
          </w:p>
        </w:tc>
        <w:tc>
          <w:tcPr>
            <w:tcW w:w="3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事業所と同一建物に居住する者又は同一建物から利用するものに通所型サービス（独自）を行う場合</w:t>
            </w:r>
          </w:p>
        </w:tc>
        <w:tc>
          <w:tcPr>
            <w:tcW w:w="1418" w:type="dxa"/>
            <w:tcBorders>
              <w:top w:val="nil"/>
              <w:left w:val="nil"/>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事業対象者・要支援１</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376単位</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-376</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89"/>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6106</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通所型独自サービス同一建物減算２</w:t>
            </w:r>
          </w:p>
        </w:tc>
        <w:tc>
          <w:tcPr>
            <w:tcW w:w="3760" w:type="dxa"/>
            <w:gridSpan w:val="2"/>
            <w:vMerge/>
            <w:tcBorders>
              <w:top w:val="nil"/>
              <w:left w:val="nil"/>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事業対象者・要支援２</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752単位　</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-752</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5010</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通所型独自生活向上グループ活動加算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ロ　生活機能向上グループ加算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5002</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通所独自サービス運動</w:t>
            </w:r>
            <w:r w:rsidR="00155AAF">
              <w:rPr>
                <w:rFonts w:ascii="游ゴシック" w:eastAsia="游ゴシック" w:hAnsi="游ゴシック" w:cs="ＭＳ Ｐゴシック" w:hint="eastAsia"/>
                <w:color w:val="000000"/>
                <w:kern w:val="0"/>
                <w:sz w:val="12"/>
                <w:szCs w:val="12"/>
              </w:rPr>
              <w:t>器</w:t>
            </w:r>
            <w:r w:rsidRPr="00D33662">
              <w:rPr>
                <w:rFonts w:ascii="游ゴシック" w:eastAsia="游ゴシック" w:hAnsi="游ゴシック" w:cs="ＭＳ Ｐゴシック" w:hint="eastAsia"/>
                <w:color w:val="000000"/>
                <w:kern w:val="0"/>
                <w:sz w:val="12"/>
                <w:szCs w:val="12"/>
              </w:rPr>
              <w:t>機能向上加算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ハ　運動器機能向上加算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225単位加算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225</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6109</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通所型独自サービス若年性認知症受入加算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二　若年性認知症受入れ加算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240単位加算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240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6116</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通所型独自サービス栄養アセスメント加算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ホ　栄養アセスメント加算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5003</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通所型独自サービス栄養改善加算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へ　栄養改善加算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3519EE">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5004</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通所型独自サービス口腔機能改善加算Ⅰ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ト　口腔機能向上加算</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(１)口腔機能向上加算(Ⅰ）</w:t>
            </w:r>
          </w:p>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150単位加算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150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3519EE">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5011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通所型独自サービス口腔機能改善加算Ⅱ</w:t>
            </w:r>
          </w:p>
        </w:tc>
        <w:tc>
          <w:tcPr>
            <w:tcW w:w="1776" w:type="dxa"/>
            <w:vMerge/>
            <w:tcBorders>
              <w:top w:val="nil"/>
              <w:left w:val="nil"/>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(2)口腔機能向上加算（Ⅱ）</w:t>
            </w:r>
          </w:p>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160単位加算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160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1"/>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5006</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通所型独自複数サービス実施加算Ⅰ1</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チ　選択的サービス複数実施加算</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(１)選択的サービス複数実施加算(1)</w:t>
            </w: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運動機能向上及び栄養改善</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1"/>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5007</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通所型独自複数サービス実施加算Ⅰ2</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運動機能向上及び口腔機能改善</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1"/>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5008</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通所型独自複数サービス実施加算Ⅰ3</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栄養改善及び口腔機能向上</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89"/>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5009</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通所型独自複数サービス実施加算Ⅱ</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(２)選択的サービス複数実施加算(Ⅱ）</w:t>
            </w:r>
          </w:p>
        </w:tc>
        <w:tc>
          <w:tcPr>
            <w:tcW w:w="1418" w:type="dxa"/>
            <w:tcBorders>
              <w:top w:val="nil"/>
              <w:left w:val="nil"/>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運動器機能向上、栄養改善及び口腔機能向上</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700単位加算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700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5005</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通所型独自サービス事業所評価加算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リ　事業所評価加算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120単位加算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120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6011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通所型独自サービス提供体制加算Ⅰ１</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ヌ　サービス提供体制強化加算</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(１)サービス提供体制強化加算（Ⅰ）</w:t>
            </w: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事業対象者・要支援１</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88単位加算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88</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6012</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通所型独自サービス提供体制加算Ⅰ２</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事業対象者・要支援２</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176単位加算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176</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6107</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通所型独自サービス提供体制加算Ⅱ１</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(２)サービス提供体制強化加算（Ⅱ）</w:t>
            </w: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事業対象者・要支援１</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72単位加算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72</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6108</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通所型独自サービス提供体制加算Ⅱ２</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事業対象者・要支援２</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144単位加算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144</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6103</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通所型独自サービス提供体制加算Ⅲ１</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(３)サービス提供体制強化加算（Ⅲ）</w:t>
            </w: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事業対象者・要支援１</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24単位加算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24</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6104</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通所型独自サービス提供体制加算Ⅲ２</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事業対象者・要支援２</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48</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4001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通所型独自サービス生活機能向上連携加算Ⅰ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ル　生活機能向上連携加算</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(1)生活機能向上連携加算(Ⅰ)（3か月に1回を限度）</w:t>
            </w:r>
          </w:p>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1"/>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4002</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通所型独自サービス生活機能向上連携加算Ⅱ1</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(1)生活機能向上連携加算(Ⅱ)</w:t>
            </w: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4003</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通所型独自サービス生活機能向上連携加算Ⅱ2</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41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運動機能向上加算を算定している場合</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89"/>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6200</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155AAF"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通所型独自サービス口腔栄養スクリーニング加算Ⅰ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ヌ　口腔・栄養スクリーニング加算</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（１）口腔・栄養スクリーニング加算（Ⅰ）（6か月に1回を限定）</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20</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1回につき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6201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155AAF"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通所型独自サービス口腔栄養スクリーニング加算Ⅱ</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（１）口腔・栄養スクリーニング加算（Ⅱ）（6か月に2回を限定）</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6311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通所型独自サービス科学的介護推進体制加算</w:t>
            </w:r>
          </w:p>
        </w:tc>
        <w:tc>
          <w:tcPr>
            <w:tcW w:w="5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ワ　科学的介護推進体制加算</w:t>
            </w:r>
          </w:p>
        </w:tc>
        <w:tc>
          <w:tcPr>
            <w:tcW w:w="992"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40単位加算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40</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1月につき</w:t>
            </w: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6100</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通所型独自サービス処遇改善加算Ⅰ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カ　介護職員処遇改善加算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(1)介護職員処遇改善加算（Ⅰ）</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所定単位数の59/1000　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6110</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通所型独自サービス処遇改善加算Ⅱ</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(2)介護職員処遇改善加算（Ⅱ）</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所定単位数の43/1000　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6111</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通所型独自サービス処遇改善加算Ⅲ</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(3)介護職員処遇改善加算（Ⅲ）</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所定単位数の23/1000　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6113</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通所型独自サービス処遇改善加算Ⅳ</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(4)介護職員処遇改善加算（Ⅳ）</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(3)で算定した単位数の90％　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6115</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通所型独自サービス処遇改善加算Ⅴ</w:t>
            </w:r>
          </w:p>
        </w:tc>
        <w:tc>
          <w:tcPr>
            <w:tcW w:w="1776" w:type="dxa"/>
            <w:vMerge/>
            <w:tcBorders>
              <w:top w:val="nil"/>
              <w:left w:val="single" w:sz="4" w:space="0" w:color="auto"/>
              <w:bottom w:val="single" w:sz="4" w:space="0" w:color="auto"/>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(5)介護職員処遇改善加算（Ⅴ）</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(3)で算定した単位数の80％　加算</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r w:rsidR="00074135" w:rsidRPr="00D33662" w:rsidTr="00A86606">
        <w:trPr>
          <w:trHeight w:val="389"/>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074135" w:rsidRPr="00D33662" w:rsidRDefault="00074135" w:rsidP="00D33662">
            <w:pPr>
              <w:widowControl/>
              <w:jc w:val="center"/>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6118</w:t>
            </w:r>
          </w:p>
        </w:tc>
        <w:tc>
          <w:tcPr>
            <w:tcW w:w="2378" w:type="dxa"/>
            <w:tcBorders>
              <w:top w:val="nil"/>
              <w:left w:val="nil"/>
              <w:bottom w:val="single" w:sz="4" w:space="0" w:color="auto"/>
              <w:right w:val="single" w:sz="4" w:space="0" w:color="auto"/>
            </w:tcBorders>
            <w:shd w:val="clear" w:color="auto" w:fill="auto"/>
            <w:noWrap/>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通所型独自サービス特定処遇改善加算Ⅰ</w:t>
            </w:r>
          </w:p>
        </w:tc>
        <w:tc>
          <w:tcPr>
            <w:tcW w:w="1776" w:type="dxa"/>
            <w:vMerge w:val="restart"/>
            <w:tcBorders>
              <w:top w:val="nil"/>
              <w:left w:val="nil"/>
              <w:right w:val="single" w:sz="4" w:space="0" w:color="auto"/>
            </w:tcBorders>
            <w:shd w:val="clear" w:color="auto" w:fill="auto"/>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ヨ　介護職員特定処遇改善加算</w:t>
            </w:r>
          </w:p>
        </w:tc>
        <w:tc>
          <w:tcPr>
            <w:tcW w:w="1984" w:type="dxa"/>
            <w:tcBorders>
              <w:top w:val="nil"/>
              <w:left w:val="nil"/>
              <w:bottom w:val="single" w:sz="4" w:space="0" w:color="auto"/>
              <w:right w:val="single" w:sz="4" w:space="0" w:color="auto"/>
            </w:tcBorders>
            <w:shd w:val="clear" w:color="auto" w:fill="auto"/>
            <w:noWrap/>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(1)介護職員特定処遇改善加算(Ⅰ)</w:t>
            </w:r>
          </w:p>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74135" w:rsidRPr="00D33662" w:rsidRDefault="00074135"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所定単位数の12/1000　加算</w:t>
            </w:r>
          </w:p>
        </w:tc>
        <w:tc>
          <w:tcPr>
            <w:tcW w:w="567" w:type="dxa"/>
            <w:tcBorders>
              <w:top w:val="nil"/>
              <w:left w:val="nil"/>
              <w:bottom w:val="single" w:sz="4" w:space="0" w:color="auto"/>
              <w:right w:val="single" w:sz="4" w:space="0" w:color="auto"/>
            </w:tcBorders>
            <w:shd w:val="clear" w:color="auto" w:fill="auto"/>
            <w:noWrap/>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p>
        </w:tc>
      </w:tr>
      <w:tr w:rsidR="00074135" w:rsidRPr="00D33662" w:rsidTr="00A86606">
        <w:trPr>
          <w:trHeight w:val="389"/>
        </w:trPr>
        <w:tc>
          <w:tcPr>
            <w:tcW w:w="343" w:type="dxa"/>
            <w:tcBorders>
              <w:top w:val="nil"/>
              <w:left w:val="single" w:sz="4" w:space="0" w:color="auto"/>
              <w:bottom w:val="single" w:sz="4" w:space="0" w:color="auto"/>
              <w:right w:val="single" w:sz="4" w:space="0" w:color="auto"/>
            </w:tcBorders>
            <w:shd w:val="clear" w:color="auto" w:fill="auto"/>
            <w:noWrap/>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tcPr>
          <w:p w:rsidR="00074135" w:rsidRPr="00D33662" w:rsidRDefault="00074135" w:rsidP="00D33662">
            <w:pPr>
              <w:widowControl/>
              <w:jc w:val="center"/>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6119</w:t>
            </w:r>
          </w:p>
        </w:tc>
        <w:tc>
          <w:tcPr>
            <w:tcW w:w="2378" w:type="dxa"/>
            <w:tcBorders>
              <w:top w:val="nil"/>
              <w:left w:val="nil"/>
              <w:bottom w:val="single" w:sz="4" w:space="0" w:color="auto"/>
              <w:right w:val="single" w:sz="4" w:space="0" w:color="auto"/>
            </w:tcBorders>
            <w:shd w:val="clear" w:color="auto" w:fill="auto"/>
            <w:noWrap/>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通所型独自サービス特定処遇改善加算Ⅱ</w:t>
            </w:r>
          </w:p>
        </w:tc>
        <w:tc>
          <w:tcPr>
            <w:tcW w:w="1776" w:type="dxa"/>
            <w:vMerge/>
            <w:tcBorders>
              <w:left w:val="nil"/>
              <w:bottom w:val="single" w:sz="4" w:space="0" w:color="auto"/>
              <w:right w:val="single" w:sz="4" w:space="0" w:color="auto"/>
            </w:tcBorders>
            <w:shd w:val="clear" w:color="auto" w:fill="auto"/>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p>
        </w:tc>
        <w:tc>
          <w:tcPr>
            <w:tcW w:w="1984" w:type="dxa"/>
            <w:tcBorders>
              <w:top w:val="nil"/>
              <w:left w:val="nil"/>
              <w:bottom w:val="single" w:sz="4" w:space="0" w:color="auto"/>
              <w:right w:val="single" w:sz="4" w:space="0" w:color="auto"/>
            </w:tcBorders>
            <w:shd w:val="clear" w:color="auto" w:fill="auto"/>
            <w:noWrap/>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（2）介護職員特定処遇改善加算（Ⅱ）</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tcPr>
          <w:p w:rsidR="00074135" w:rsidRPr="00D33662" w:rsidRDefault="00464687"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所定単位数の</w:t>
            </w:r>
            <w:r w:rsidR="00074135">
              <w:rPr>
                <w:rFonts w:ascii="游ゴシック" w:eastAsia="游ゴシック" w:hAnsi="游ゴシック" w:cs="ＭＳ Ｐゴシック" w:hint="eastAsia"/>
                <w:color w:val="000000"/>
                <w:kern w:val="0"/>
                <w:sz w:val="12"/>
                <w:szCs w:val="12"/>
              </w:rPr>
              <w:t>10/1000加算</w:t>
            </w:r>
          </w:p>
        </w:tc>
        <w:tc>
          <w:tcPr>
            <w:tcW w:w="567" w:type="dxa"/>
            <w:tcBorders>
              <w:top w:val="nil"/>
              <w:left w:val="nil"/>
              <w:bottom w:val="single" w:sz="4" w:space="0" w:color="auto"/>
              <w:right w:val="single" w:sz="4" w:space="0" w:color="auto"/>
            </w:tcBorders>
            <w:shd w:val="clear" w:color="auto" w:fill="auto"/>
            <w:noWrap/>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p>
        </w:tc>
        <w:tc>
          <w:tcPr>
            <w:tcW w:w="567" w:type="dxa"/>
            <w:vMerge/>
            <w:tcBorders>
              <w:top w:val="nil"/>
              <w:left w:val="single" w:sz="4" w:space="0" w:color="auto"/>
              <w:bottom w:val="single" w:sz="4" w:space="0" w:color="000000"/>
              <w:right w:val="single" w:sz="4" w:space="0" w:color="auto"/>
            </w:tcBorders>
            <w:vAlign w:val="center"/>
          </w:tcPr>
          <w:p w:rsidR="00074135" w:rsidRPr="00D33662" w:rsidRDefault="00074135" w:rsidP="00D33662">
            <w:pPr>
              <w:widowControl/>
              <w:jc w:val="left"/>
              <w:rPr>
                <w:rFonts w:ascii="游ゴシック" w:eastAsia="游ゴシック" w:hAnsi="游ゴシック" w:cs="ＭＳ Ｐゴシック"/>
                <w:color w:val="000000"/>
                <w:kern w:val="0"/>
                <w:sz w:val="12"/>
                <w:szCs w:val="12"/>
              </w:rPr>
            </w:pPr>
          </w:p>
        </w:tc>
      </w:tr>
      <w:tr w:rsidR="00D33662" w:rsidRPr="00D33662" w:rsidTr="00A86606">
        <w:trPr>
          <w:trHeight w:val="374"/>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D33662" w:rsidRPr="00D33662" w:rsidRDefault="00074135" w:rsidP="00D33662">
            <w:pPr>
              <w:widowControl/>
              <w:jc w:val="center"/>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8310</w:t>
            </w:r>
          </w:p>
        </w:tc>
        <w:tc>
          <w:tcPr>
            <w:tcW w:w="2378"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通所型独自サービス令和3年9月30日までの上乗せ分</w:t>
            </w:r>
          </w:p>
        </w:tc>
        <w:tc>
          <w:tcPr>
            <w:tcW w:w="1776"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新型コロナウイルス感染症への対応</w:t>
            </w:r>
          </w:p>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righ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所定単位の1/1000</w:t>
            </w:r>
          </w:p>
        </w:tc>
        <w:tc>
          <w:tcPr>
            <w:tcW w:w="567" w:type="dxa"/>
            <w:tcBorders>
              <w:top w:val="nil"/>
              <w:left w:val="nil"/>
              <w:bottom w:val="single" w:sz="4" w:space="0" w:color="auto"/>
              <w:right w:val="single" w:sz="4" w:space="0" w:color="auto"/>
            </w:tcBorders>
            <w:shd w:val="clear" w:color="auto" w:fill="auto"/>
            <w:noWrap/>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r w:rsidRPr="00D33662">
              <w:rPr>
                <w:rFonts w:ascii="游ゴシック" w:eastAsia="游ゴシック" w:hAnsi="游ゴシック" w:cs="ＭＳ Ｐゴシック" w:hint="eastAsia"/>
                <w:color w:val="000000"/>
                <w:kern w:val="0"/>
                <w:sz w:val="12"/>
                <w:szCs w:val="1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rsidR="00D33662" w:rsidRPr="00D33662" w:rsidRDefault="00D33662" w:rsidP="00D33662">
            <w:pPr>
              <w:widowControl/>
              <w:jc w:val="left"/>
              <w:rPr>
                <w:rFonts w:ascii="游ゴシック" w:eastAsia="游ゴシック" w:hAnsi="游ゴシック" w:cs="ＭＳ Ｐゴシック"/>
                <w:color w:val="000000"/>
                <w:kern w:val="0"/>
                <w:sz w:val="12"/>
                <w:szCs w:val="12"/>
              </w:rPr>
            </w:pPr>
          </w:p>
        </w:tc>
      </w:tr>
    </w:tbl>
    <w:p w:rsidR="001E1F2D" w:rsidRDefault="001E1F2D" w:rsidP="00D33662"/>
    <w:p w:rsidR="00D33662" w:rsidRDefault="00D33662" w:rsidP="00D33662"/>
    <w:p w:rsidR="00D33662" w:rsidRDefault="00074135" w:rsidP="00D33662">
      <w:r>
        <w:rPr>
          <w:rFonts w:hint="eastAsia"/>
        </w:rPr>
        <w:t>定員・超過の場合</w:t>
      </w:r>
    </w:p>
    <w:tbl>
      <w:tblPr>
        <w:tblW w:w="10648" w:type="dxa"/>
        <w:tblCellMar>
          <w:left w:w="99" w:type="dxa"/>
          <w:right w:w="99" w:type="dxa"/>
        </w:tblCellMar>
        <w:tblLook w:val="04A0" w:firstRow="1" w:lastRow="0" w:firstColumn="1" w:lastColumn="0" w:noHBand="0" w:noVBand="1"/>
      </w:tblPr>
      <w:tblGrid>
        <w:gridCol w:w="416"/>
        <w:gridCol w:w="465"/>
        <w:gridCol w:w="2375"/>
        <w:gridCol w:w="1559"/>
        <w:gridCol w:w="2126"/>
        <w:gridCol w:w="1463"/>
        <w:gridCol w:w="880"/>
        <w:gridCol w:w="801"/>
        <w:gridCol w:w="563"/>
      </w:tblGrid>
      <w:tr w:rsidR="00074135" w:rsidRPr="00074135" w:rsidTr="00074135">
        <w:trPr>
          <w:trHeight w:val="383"/>
        </w:trPr>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サービスコード</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サービス内容略称</w:t>
            </w:r>
          </w:p>
        </w:tc>
        <w:tc>
          <w:tcPr>
            <w:tcW w:w="602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算定項目</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合成単位数</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算定単位</w:t>
            </w:r>
          </w:p>
        </w:tc>
      </w:tr>
      <w:tr w:rsidR="00074135" w:rsidRPr="00074135" w:rsidTr="00074135">
        <w:trPr>
          <w:trHeight w:val="383"/>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種類</w:t>
            </w:r>
          </w:p>
        </w:tc>
        <w:tc>
          <w:tcPr>
            <w:tcW w:w="465"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項目</w:t>
            </w: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6028" w:type="dxa"/>
            <w:gridSpan w:val="4"/>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r>
      <w:tr w:rsidR="001F385A" w:rsidRPr="00074135" w:rsidTr="001F385A">
        <w:trPr>
          <w:trHeight w:val="383"/>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8001</w:t>
            </w:r>
          </w:p>
        </w:tc>
        <w:tc>
          <w:tcPr>
            <w:tcW w:w="237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通所型独自サービス１・定超</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イ　通所型サービス費</w:t>
            </w:r>
            <w:r w:rsidRPr="00074135">
              <w:rPr>
                <w:rFonts w:ascii="游ゴシック" w:eastAsia="游ゴシック" w:hAnsi="游ゴシック" w:cs="ＭＳ Ｐゴシック" w:hint="eastAsia"/>
                <w:color w:val="000000"/>
                <w:kern w:val="0"/>
                <w:sz w:val="12"/>
                <w:szCs w:val="12"/>
              </w:rPr>
              <w:br/>
              <w:t>（独自）</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事業対象者・要支援１</w:t>
            </w:r>
          </w:p>
        </w:tc>
        <w:tc>
          <w:tcPr>
            <w:tcW w:w="14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1,672単位</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定員超過の場合</w:t>
            </w:r>
            <w:r w:rsidRPr="00074135">
              <w:rPr>
                <w:rFonts w:ascii="游ゴシック" w:eastAsia="游ゴシック" w:hAnsi="游ゴシック" w:cs="ＭＳ Ｐゴシック" w:hint="eastAsia"/>
                <w:color w:val="000000"/>
                <w:kern w:val="0"/>
                <w:sz w:val="12"/>
                <w:szCs w:val="12"/>
              </w:rPr>
              <w:br/>
              <w:t>×70％</w:t>
            </w:r>
          </w:p>
        </w:tc>
        <w:tc>
          <w:tcPr>
            <w:tcW w:w="801"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1,170</w:t>
            </w:r>
          </w:p>
        </w:tc>
        <w:tc>
          <w:tcPr>
            <w:tcW w:w="5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1月につき</w:t>
            </w:r>
          </w:p>
        </w:tc>
      </w:tr>
      <w:tr w:rsidR="001F385A" w:rsidRPr="00074135" w:rsidTr="001F385A">
        <w:trPr>
          <w:trHeight w:val="383"/>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8002</w:t>
            </w:r>
          </w:p>
        </w:tc>
        <w:tc>
          <w:tcPr>
            <w:tcW w:w="237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通所型独自サービス１・日割・定超</w:t>
            </w:r>
          </w:p>
        </w:tc>
        <w:tc>
          <w:tcPr>
            <w:tcW w:w="1559" w:type="dxa"/>
            <w:vMerge/>
            <w:tcBorders>
              <w:left w:val="single" w:sz="4" w:space="0" w:color="auto"/>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2126" w:type="dxa"/>
            <w:vMerge/>
            <w:tcBorders>
              <w:top w:val="nil"/>
              <w:left w:val="nil"/>
              <w:bottom w:val="single" w:sz="4" w:space="0" w:color="auto"/>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14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55単位</w:t>
            </w:r>
          </w:p>
        </w:tc>
        <w:tc>
          <w:tcPr>
            <w:tcW w:w="880" w:type="dxa"/>
            <w:vMerge/>
            <w:tcBorders>
              <w:top w:val="nil"/>
              <w:left w:val="single" w:sz="4" w:space="0" w:color="auto"/>
              <w:bottom w:val="single" w:sz="4" w:space="0" w:color="000000"/>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801"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39</w:t>
            </w:r>
          </w:p>
        </w:tc>
        <w:tc>
          <w:tcPr>
            <w:tcW w:w="5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1日につき</w:t>
            </w:r>
          </w:p>
        </w:tc>
      </w:tr>
      <w:tr w:rsidR="001F385A" w:rsidRPr="00074135" w:rsidTr="001F385A">
        <w:trPr>
          <w:trHeight w:val="383"/>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8011</w:t>
            </w:r>
          </w:p>
        </w:tc>
        <w:tc>
          <w:tcPr>
            <w:tcW w:w="237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通所型独自サービス２・定超</w:t>
            </w:r>
          </w:p>
        </w:tc>
        <w:tc>
          <w:tcPr>
            <w:tcW w:w="1559" w:type="dxa"/>
            <w:vMerge/>
            <w:tcBorders>
              <w:left w:val="single" w:sz="4" w:space="0" w:color="auto"/>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事業対象者・要支援２</w:t>
            </w:r>
          </w:p>
        </w:tc>
        <w:tc>
          <w:tcPr>
            <w:tcW w:w="14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3,428</w:t>
            </w:r>
            <w:r w:rsidRPr="00074135">
              <w:rPr>
                <w:rFonts w:ascii="游ゴシック" w:eastAsia="游ゴシック" w:hAnsi="游ゴシック" w:cs="ＭＳ Ｐゴシック" w:hint="eastAsia"/>
                <w:color w:val="000000"/>
                <w:kern w:val="0"/>
                <w:sz w:val="12"/>
                <w:szCs w:val="12"/>
              </w:rPr>
              <w:t>単位</w:t>
            </w:r>
          </w:p>
        </w:tc>
        <w:tc>
          <w:tcPr>
            <w:tcW w:w="880" w:type="dxa"/>
            <w:vMerge/>
            <w:tcBorders>
              <w:top w:val="nil"/>
              <w:left w:val="single" w:sz="4" w:space="0" w:color="auto"/>
              <w:bottom w:val="single" w:sz="4" w:space="0" w:color="000000"/>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801"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2,400</w:t>
            </w:r>
          </w:p>
        </w:tc>
        <w:tc>
          <w:tcPr>
            <w:tcW w:w="5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1月につき</w:t>
            </w:r>
          </w:p>
        </w:tc>
      </w:tr>
      <w:tr w:rsidR="001F385A" w:rsidRPr="00074135" w:rsidTr="001F385A">
        <w:trPr>
          <w:trHeight w:val="383"/>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A6</w:t>
            </w:r>
          </w:p>
        </w:tc>
        <w:tc>
          <w:tcPr>
            <w:tcW w:w="46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8012</w:t>
            </w:r>
          </w:p>
        </w:tc>
        <w:tc>
          <w:tcPr>
            <w:tcW w:w="2375"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通所型独自サービス２・日割・定超</w:t>
            </w:r>
          </w:p>
        </w:tc>
        <w:tc>
          <w:tcPr>
            <w:tcW w:w="1559" w:type="dxa"/>
            <w:vMerge/>
            <w:tcBorders>
              <w:left w:val="single" w:sz="4" w:space="0" w:color="auto"/>
              <w:bottom w:val="single" w:sz="4" w:space="0" w:color="auto"/>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2126" w:type="dxa"/>
            <w:vMerge/>
            <w:tcBorders>
              <w:top w:val="nil"/>
              <w:left w:val="nil"/>
              <w:bottom w:val="single" w:sz="4" w:space="0" w:color="auto"/>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14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113単位</w:t>
            </w:r>
          </w:p>
        </w:tc>
        <w:tc>
          <w:tcPr>
            <w:tcW w:w="880" w:type="dxa"/>
            <w:vMerge/>
            <w:tcBorders>
              <w:top w:val="nil"/>
              <w:left w:val="single" w:sz="4" w:space="0" w:color="auto"/>
              <w:bottom w:val="single" w:sz="4" w:space="0" w:color="000000"/>
              <w:right w:val="single" w:sz="4" w:space="0" w:color="auto"/>
            </w:tcBorders>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p>
        </w:tc>
        <w:tc>
          <w:tcPr>
            <w:tcW w:w="801"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79</w:t>
            </w:r>
          </w:p>
        </w:tc>
        <w:tc>
          <w:tcPr>
            <w:tcW w:w="563" w:type="dxa"/>
            <w:tcBorders>
              <w:top w:val="nil"/>
              <w:left w:val="nil"/>
              <w:bottom w:val="single" w:sz="4" w:space="0" w:color="auto"/>
              <w:right w:val="single" w:sz="4" w:space="0" w:color="auto"/>
            </w:tcBorders>
            <w:shd w:val="clear" w:color="auto" w:fill="auto"/>
            <w:noWrap/>
            <w:vAlign w:val="center"/>
            <w:hideMark/>
          </w:tcPr>
          <w:p w:rsidR="001F385A" w:rsidRPr="00074135" w:rsidRDefault="001F385A"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1日につき</w:t>
            </w:r>
          </w:p>
        </w:tc>
      </w:tr>
    </w:tbl>
    <w:p w:rsidR="00D33662" w:rsidRDefault="00D33662" w:rsidP="00D33662"/>
    <w:p w:rsidR="00074135" w:rsidRDefault="00074135" w:rsidP="00D33662"/>
    <w:p w:rsidR="00074135" w:rsidRDefault="00074135" w:rsidP="00D33662"/>
    <w:p w:rsidR="00074135" w:rsidRDefault="00074135" w:rsidP="00D33662"/>
    <w:p w:rsidR="00074135" w:rsidRDefault="00074135" w:rsidP="00D33662"/>
    <w:p w:rsidR="00074135" w:rsidRDefault="00074135" w:rsidP="00D33662">
      <w:r>
        <w:rPr>
          <w:rFonts w:hint="eastAsia"/>
        </w:rPr>
        <w:t>看護・介護職員は欠員の場合</w:t>
      </w:r>
    </w:p>
    <w:tbl>
      <w:tblPr>
        <w:tblW w:w="10562" w:type="dxa"/>
        <w:tblCellMar>
          <w:left w:w="99" w:type="dxa"/>
          <w:right w:w="99" w:type="dxa"/>
        </w:tblCellMar>
        <w:tblLook w:val="04A0" w:firstRow="1" w:lastRow="0" w:firstColumn="1" w:lastColumn="0" w:noHBand="0" w:noVBand="1"/>
      </w:tblPr>
      <w:tblGrid>
        <w:gridCol w:w="744"/>
        <w:gridCol w:w="817"/>
        <w:gridCol w:w="1836"/>
        <w:gridCol w:w="2268"/>
        <w:gridCol w:w="1701"/>
        <w:gridCol w:w="960"/>
        <w:gridCol w:w="878"/>
        <w:gridCol w:w="797"/>
        <w:gridCol w:w="561"/>
      </w:tblGrid>
      <w:tr w:rsidR="00074135" w:rsidRPr="00074135" w:rsidTr="00074135">
        <w:trPr>
          <w:trHeight w:val="3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サービスコード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サービス内容略称</w:t>
            </w:r>
          </w:p>
        </w:tc>
        <w:tc>
          <w:tcPr>
            <w:tcW w:w="580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算定項目</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合成単位数</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算定単位</w:t>
            </w:r>
          </w:p>
        </w:tc>
      </w:tr>
      <w:tr w:rsidR="00074135" w:rsidRPr="00074135" w:rsidTr="00074135">
        <w:trPr>
          <w:trHeight w:val="39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種類</w:t>
            </w:r>
          </w:p>
        </w:tc>
        <w:tc>
          <w:tcPr>
            <w:tcW w:w="81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項目</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5807" w:type="dxa"/>
            <w:gridSpan w:val="4"/>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r>
      <w:tr w:rsidR="00074135" w:rsidRPr="00074135" w:rsidTr="00074135">
        <w:trPr>
          <w:trHeight w:val="39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A６</w:t>
            </w:r>
          </w:p>
        </w:tc>
        <w:tc>
          <w:tcPr>
            <w:tcW w:w="81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9001</w:t>
            </w:r>
          </w:p>
        </w:tc>
        <w:tc>
          <w:tcPr>
            <w:tcW w:w="1836"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通所型独自サービス１・人欠</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イ　通所型サービス費</w:t>
            </w:r>
            <w:r w:rsidRPr="00074135">
              <w:rPr>
                <w:rFonts w:ascii="游ゴシック" w:eastAsia="游ゴシック" w:hAnsi="游ゴシック" w:cs="ＭＳ Ｐゴシック" w:hint="eastAsia"/>
                <w:color w:val="000000"/>
                <w:kern w:val="0"/>
                <w:sz w:val="12"/>
                <w:szCs w:val="12"/>
              </w:rPr>
              <w:br/>
              <w:t>（独自）</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事業対象者・要支援１</w:t>
            </w:r>
          </w:p>
        </w:tc>
        <w:tc>
          <w:tcPr>
            <w:tcW w:w="960"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1,672単位</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看護・看護職員が欠員の場合×70％</w:t>
            </w:r>
          </w:p>
        </w:tc>
        <w:tc>
          <w:tcPr>
            <w:tcW w:w="79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1,170</w:t>
            </w:r>
          </w:p>
        </w:tc>
        <w:tc>
          <w:tcPr>
            <w:tcW w:w="561"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1月につき</w:t>
            </w:r>
          </w:p>
        </w:tc>
      </w:tr>
      <w:tr w:rsidR="00074135" w:rsidRPr="00074135" w:rsidTr="00074135">
        <w:trPr>
          <w:trHeight w:val="39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A６</w:t>
            </w:r>
          </w:p>
        </w:tc>
        <w:tc>
          <w:tcPr>
            <w:tcW w:w="81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9002</w:t>
            </w:r>
          </w:p>
        </w:tc>
        <w:tc>
          <w:tcPr>
            <w:tcW w:w="1836"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通所型独自サービス１日割・人欠</w:t>
            </w:r>
          </w:p>
        </w:tc>
        <w:tc>
          <w:tcPr>
            <w:tcW w:w="2268" w:type="dxa"/>
            <w:vMerge/>
            <w:tcBorders>
              <w:top w:val="nil"/>
              <w:left w:val="nil"/>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1701" w:type="dxa"/>
            <w:vMerge/>
            <w:tcBorders>
              <w:top w:val="nil"/>
              <w:left w:val="nil"/>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960"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55単位</w:t>
            </w:r>
          </w:p>
        </w:tc>
        <w:tc>
          <w:tcPr>
            <w:tcW w:w="878" w:type="dxa"/>
            <w:vMerge/>
            <w:tcBorders>
              <w:top w:val="nil"/>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79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39</w:t>
            </w:r>
          </w:p>
        </w:tc>
        <w:tc>
          <w:tcPr>
            <w:tcW w:w="561"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1日につき</w:t>
            </w:r>
          </w:p>
        </w:tc>
      </w:tr>
      <w:tr w:rsidR="00074135" w:rsidRPr="00074135" w:rsidTr="00074135">
        <w:trPr>
          <w:trHeight w:val="39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A６</w:t>
            </w:r>
          </w:p>
        </w:tc>
        <w:tc>
          <w:tcPr>
            <w:tcW w:w="81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9011</w:t>
            </w:r>
          </w:p>
        </w:tc>
        <w:tc>
          <w:tcPr>
            <w:tcW w:w="1836"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通所型独自サービス２・人欠</w:t>
            </w:r>
          </w:p>
        </w:tc>
        <w:tc>
          <w:tcPr>
            <w:tcW w:w="2268" w:type="dxa"/>
            <w:vMerge/>
            <w:tcBorders>
              <w:top w:val="nil"/>
              <w:left w:val="nil"/>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事業対象者・要支援２</w:t>
            </w:r>
          </w:p>
        </w:tc>
        <w:tc>
          <w:tcPr>
            <w:tcW w:w="960" w:type="dxa"/>
            <w:tcBorders>
              <w:top w:val="nil"/>
              <w:left w:val="nil"/>
              <w:bottom w:val="single" w:sz="4" w:space="0" w:color="auto"/>
              <w:right w:val="single" w:sz="4" w:space="0" w:color="auto"/>
            </w:tcBorders>
            <w:shd w:val="clear" w:color="auto" w:fill="auto"/>
            <w:noWrap/>
            <w:vAlign w:val="center"/>
            <w:hideMark/>
          </w:tcPr>
          <w:p w:rsidR="00074135" w:rsidRPr="00074135" w:rsidRDefault="00464687" w:rsidP="00074135">
            <w:pPr>
              <w:widowControl/>
              <w:jc w:val="right"/>
              <w:rPr>
                <w:rFonts w:ascii="游ゴシック" w:eastAsia="游ゴシック" w:hAnsi="游ゴシック" w:cs="ＭＳ Ｐゴシック"/>
                <w:color w:val="000000"/>
                <w:kern w:val="0"/>
                <w:sz w:val="12"/>
                <w:szCs w:val="12"/>
              </w:rPr>
            </w:pPr>
            <w:r>
              <w:rPr>
                <w:rFonts w:ascii="游ゴシック" w:eastAsia="游ゴシック" w:hAnsi="游ゴシック" w:cs="ＭＳ Ｐゴシック" w:hint="eastAsia"/>
                <w:color w:val="000000"/>
                <w:kern w:val="0"/>
                <w:sz w:val="12"/>
                <w:szCs w:val="12"/>
              </w:rPr>
              <w:t>3,428</w:t>
            </w:r>
            <w:r w:rsidR="00074135" w:rsidRPr="00074135">
              <w:rPr>
                <w:rFonts w:ascii="游ゴシック" w:eastAsia="游ゴシック" w:hAnsi="游ゴシック" w:cs="ＭＳ Ｐゴシック" w:hint="eastAsia"/>
                <w:color w:val="000000"/>
                <w:kern w:val="0"/>
                <w:sz w:val="12"/>
                <w:szCs w:val="12"/>
              </w:rPr>
              <w:t>単位</w:t>
            </w:r>
          </w:p>
        </w:tc>
        <w:tc>
          <w:tcPr>
            <w:tcW w:w="878" w:type="dxa"/>
            <w:vMerge/>
            <w:tcBorders>
              <w:top w:val="nil"/>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79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2,400</w:t>
            </w:r>
          </w:p>
        </w:tc>
        <w:tc>
          <w:tcPr>
            <w:tcW w:w="561"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1月につき</w:t>
            </w:r>
          </w:p>
        </w:tc>
      </w:tr>
      <w:tr w:rsidR="00074135" w:rsidRPr="00074135" w:rsidTr="00074135">
        <w:trPr>
          <w:trHeight w:val="39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A６</w:t>
            </w:r>
          </w:p>
        </w:tc>
        <w:tc>
          <w:tcPr>
            <w:tcW w:w="81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center"/>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9012</w:t>
            </w:r>
          </w:p>
        </w:tc>
        <w:tc>
          <w:tcPr>
            <w:tcW w:w="1836"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通所型独自サービス２日割・人欠</w:t>
            </w:r>
          </w:p>
        </w:tc>
        <w:tc>
          <w:tcPr>
            <w:tcW w:w="2268" w:type="dxa"/>
            <w:vMerge/>
            <w:tcBorders>
              <w:top w:val="nil"/>
              <w:left w:val="nil"/>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1701" w:type="dxa"/>
            <w:vMerge/>
            <w:tcBorders>
              <w:top w:val="nil"/>
              <w:left w:val="nil"/>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960"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113単位</w:t>
            </w:r>
          </w:p>
        </w:tc>
        <w:tc>
          <w:tcPr>
            <w:tcW w:w="878" w:type="dxa"/>
            <w:vMerge/>
            <w:tcBorders>
              <w:top w:val="nil"/>
              <w:left w:val="single" w:sz="4" w:space="0" w:color="auto"/>
              <w:bottom w:val="single" w:sz="4" w:space="0" w:color="auto"/>
              <w:right w:val="single" w:sz="4" w:space="0" w:color="auto"/>
            </w:tcBorders>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p>
        </w:tc>
        <w:tc>
          <w:tcPr>
            <w:tcW w:w="797"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righ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79</w:t>
            </w:r>
          </w:p>
        </w:tc>
        <w:tc>
          <w:tcPr>
            <w:tcW w:w="561" w:type="dxa"/>
            <w:tcBorders>
              <w:top w:val="nil"/>
              <w:left w:val="nil"/>
              <w:bottom w:val="single" w:sz="4" w:space="0" w:color="auto"/>
              <w:right w:val="single" w:sz="4" w:space="0" w:color="auto"/>
            </w:tcBorders>
            <w:shd w:val="clear" w:color="auto" w:fill="auto"/>
            <w:noWrap/>
            <w:vAlign w:val="center"/>
            <w:hideMark/>
          </w:tcPr>
          <w:p w:rsidR="00074135" w:rsidRPr="00074135" w:rsidRDefault="00074135" w:rsidP="00074135">
            <w:pPr>
              <w:widowControl/>
              <w:jc w:val="left"/>
              <w:rPr>
                <w:rFonts w:ascii="游ゴシック" w:eastAsia="游ゴシック" w:hAnsi="游ゴシック" w:cs="ＭＳ Ｐゴシック"/>
                <w:color w:val="000000"/>
                <w:kern w:val="0"/>
                <w:sz w:val="12"/>
                <w:szCs w:val="12"/>
              </w:rPr>
            </w:pPr>
            <w:r w:rsidRPr="00074135">
              <w:rPr>
                <w:rFonts w:ascii="游ゴシック" w:eastAsia="游ゴシック" w:hAnsi="游ゴシック" w:cs="ＭＳ Ｐゴシック" w:hint="eastAsia"/>
                <w:color w:val="000000"/>
                <w:kern w:val="0"/>
                <w:sz w:val="12"/>
                <w:szCs w:val="12"/>
              </w:rPr>
              <w:t>1日につき</w:t>
            </w:r>
          </w:p>
        </w:tc>
      </w:tr>
    </w:tbl>
    <w:p w:rsidR="00074135" w:rsidRDefault="00074135" w:rsidP="00D33662"/>
    <w:sectPr w:rsidR="00074135" w:rsidSect="00D336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62"/>
    <w:rsid w:val="00074135"/>
    <w:rsid w:val="00155AAF"/>
    <w:rsid w:val="001E1F2D"/>
    <w:rsid w:val="001F385A"/>
    <w:rsid w:val="003519EE"/>
    <w:rsid w:val="00393D2F"/>
    <w:rsid w:val="00464687"/>
    <w:rsid w:val="00705411"/>
    <w:rsid w:val="00A86606"/>
    <w:rsid w:val="00D3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3B1979-7C02-4082-BA72-4D01583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394">
      <w:bodyDiv w:val="1"/>
      <w:marLeft w:val="0"/>
      <w:marRight w:val="0"/>
      <w:marTop w:val="0"/>
      <w:marBottom w:val="0"/>
      <w:divBdr>
        <w:top w:val="none" w:sz="0" w:space="0" w:color="auto"/>
        <w:left w:val="none" w:sz="0" w:space="0" w:color="auto"/>
        <w:bottom w:val="none" w:sz="0" w:space="0" w:color="auto"/>
        <w:right w:val="none" w:sz="0" w:space="0" w:color="auto"/>
      </w:divBdr>
    </w:div>
    <w:div w:id="922683522">
      <w:bodyDiv w:val="1"/>
      <w:marLeft w:val="0"/>
      <w:marRight w:val="0"/>
      <w:marTop w:val="0"/>
      <w:marBottom w:val="0"/>
      <w:divBdr>
        <w:top w:val="none" w:sz="0" w:space="0" w:color="auto"/>
        <w:left w:val="none" w:sz="0" w:space="0" w:color="auto"/>
        <w:bottom w:val="none" w:sz="0" w:space="0" w:color="auto"/>
        <w:right w:val="none" w:sz="0" w:space="0" w:color="auto"/>
      </w:divBdr>
    </w:div>
    <w:div w:id="1261833100">
      <w:bodyDiv w:val="1"/>
      <w:marLeft w:val="0"/>
      <w:marRight w:val="0"/>
      <w:marTop w:val="0"/>
      <w:marBottom w:val="0"/>
      <w:divBdr>
        <w:top w:val="none" w:sz="0" w:space="0" w:color="auto"/>
        <w:left w:val="none" w:sz="0" w:space="0" w:color="auto"/>
        <w:bottom w:val="none" w:sz="0" w:space="0" w:color="auto"/>
        <w:right w:val="none" w:sz="0" w:space="0" w:color="auto"/>
      </w:divBdr>
    </w:div>
    <w:div w:id="1368025092">
      <w:bodyDiv w:val="1"/>
      <w:marLeft w:val="0"/>
      <w:marRight w:val="0"/>
      <w:marTop w:val="0"/>
      <w:marBottom w:val="0"/>
      <w:divBdr>
        <w:top w:val="none" w:sz="0" w:space="0" w:color="auto"/>
        <w:left w:val="none" w:sz="0" w:space="0" w:color="auto"/>
        <w:bottom w:val="none" w:sz="0" w:space="0" w:color="auto"/>
        <w:right w:val="none" w:sz="0" w:space="0" w:color="auto"/>
      </w:divBdr>
    </w:div>
    <w:div w:id="1702781480">
      <w:bodyDiv w:val="1"/>
      <w:marLeft w:val="0"/>
      <w:marRight w:val="0"/>
      <w:marTop w:val="0"/>
      <w:marBottom w:val="0"/>
      <w:divBdr>
        <w:top w:val="none" w:sz="0" w:space="0" w:color="auto"/>
        <w:left w:val="none" w:sz="0" w:space="0" w:color="auto"/>
        <w:bottom w:val="none" w:sz="0" w:space="0" w:color="auto"/>
        <w:right w:val="none" w:sz="0" w:space="0" w:color="auto"/>
      </w:divBdr>
    </w:div>
    <w:div w:id="19443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2021-08-09T23:33:00Z</dcterms:created>
  <dcterms:modified xsi:type="dcterms:W3CDTF">2021-09-07T02:58:00Z</dcterms:modified>
</cp:coreProperties>
</file>